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F09">
      <w:pPr>
        <w:rPr>
          <w:b/>
        </w:rPr>
      </w:pPr>
    </w:p>
    <w:p w:rsidR="00000000" w:rsidRDefault="00103F09">
      <w:pPr>
        <w:pStyle w:val="BodyText"/>
      </w:pPr>
      <w:r>
        <w:t>National Taxpayers Union Foundation’s Cost Analysis of the President’s 2005 State of the Union Address</w:t>
      </w:r>
    </w:p>
    <w:p w:rsidR="00000000" w:rsidRDefault="00103F09"/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702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</w:tcBorders>
          </w:tcPr>
          <w:p w:rsidR="00000000" w:rsidRDefault="00103F09">
            <w:pPr>
              <w:pStyle w:val="Heading1"/>
            </w:pPr>
            <w:r>
              <w:t>Speech Item</w:t>
            </w:r>
          </w:p>
        </w:tc>
        <w:tc>
          <w:tcPr>
            <w:tcW w:w="70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Issue (quoted from text)</w:t>
            </w:r>
          </w:p>
        </w:tc>
        <w:tc>
          <w:tcPr>
            <w:tcW w:w="1980" w:type="dxa"/>
            <w:tcBorders>
              <w:top w:val="double" w:sz="6" w:space="0" w:color="auto"/>
              <w:right w:val="double" w:sz="6" w:space="0" w:color="auto"/>
            </w:tcBorders>
          </w:tcPr>
          <w:p w:rsidR="00000000" w:rsidRDefault="00103F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Annual Spending Increase/Decrease (in millions)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“My budget substantially reduces or eliminates more than 150 go</w:t>
            </w:r>
            <w:r>
              <w:rPr>
                <w:snapToGrid w:val="0"/>
                <w:color w:val="000000"/>
              </w:rPr>
              <w:t>vernment programs that are not getting results, or duplicate current efforts, or do not fulfill essential priorities.”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“Now we must demand better results from our high schools, so every high school diploma is a ticket to success.”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$1,500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</w:t>
            </w:r>
            <w:r>
              <w:rPr>
                <w:snapToGrid w:val="0"/>
                <w:color w:val="000000"/>
              </w:rPr>
              <w:t xml:space="preserve"> will help an additional 200,000 workers to get training for a better career, by reforming our job training system and strengthening America’s community colleges.”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“...[W]e will make it easier for Americans to afford a college education, by increa</w:t>
            </w:r>
            <w:r>
              <w:rPr>
                <w:snapToGrid w:val="0"/>
                <w:color w:val="000000"/>
              </w:rPr>
              <w:t>sing the size of Pell Grants.”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$2,676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“...[T]ax credits to help low-income workers buy insurance…”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$4,100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“...[A] community health center in every poor county…”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“…improved information technology to prevent medical errors and needless costs</w:t>
            </w:r>
            <w:r>
              <w:rPr>
                <w:snapToGrid w:val="0"/>
                <w:color w:val="000000"/>
              </w:rPr>
              <w:t>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“...[A]ssociation health plans for small businesses and their employees…”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“...[M]edical liability reform that will reduce health care costs…”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($890)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“Nearly four years ago, I submitted a comprehensive energy strategy that encourages c</w:t>
            </w:r>
            <w:r>
              <w:rPr>
                <w:snapToGrid w:val="0"/>
                <w:color w:val="000000"/>
              </w:rPr>
              <w:t>onservation, alternative sources, a modernized electricity grid, and more production here at home, including safe, clean nuclear energy…I urge Congress to pass legislation that makes America more secure and less dependent on foreign energy…”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$4,387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“A</w:t>
            </w:r>
            <w:r>
              <w:rPr>
                <w:snapToGrid w:val="0"/>
                <w:color w:val="000000"/>
              </w:rPr>
              <w:t>nd my budget provides strong funding for leading-edge technology — from hydrogen-fueled cars, to clean coal, to renewable sources such as ethanol.”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“Tonight I propose a three-year initiative to help organizations keep young people out of gangs…”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</w:t>
            </w:r>
            <w:r>
              <w:rPr>
                <w:snapToGrid w:val="0"/>
                <w:color w:val="00000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“...[W]e are dramatically expanding the use of DNA evidence to prevent wrongful conviction. Soon I will send to Congress a proposal to fund special training for defense counsel in capital cases…”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will ask Congress for 350 million dolla</w:t>
            </w:r>
            <w:r>
              <w:rPr>
                <w:snapToGrid w:val="0"/>
                <w:color w:val="000000"/>
              </w:rPr>
              <w:t>rs to support Palestinian political, economic, and security reforms.”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103F09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$12,801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81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sz w:val="20"/>
              </w:rPr>
              <w:t>Sources: National Taxpayers Union Foundation’s BillTally, the White House, and various news reports.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>Notes: Previous funding for Item 14 was approximately $200 mi</w:t>
            </w:r>
            <w:r>
              <w:rPr>
                <w:snapToGrid w:val="0"/>
                <w:color w:val="000000"/>
                <w:sz w:val="20"/>
              </w:rPr>
              <w:t>llion annually.</w:t>
            </w:r>
          </w:p>
        </w:tc>
      </w:tr>
    </w:tbl>
    <w:p w:rsidR="00000000" w:rsidRDefault="00103F09"/>
    <w:p w:rsidR="00000000" w:rsidRDefault="00103F09">
      <w:r>
        <w:rPr>
          <w:noProof/>
        </w:rPr>
        <w:drawing>
          <wp:inline distT="0" distB="0" distL="0" distR="0">
            <wp:extent cx="5073015" cy="521398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103F09"/>
    <w:tbl>
      <w:tblPr>
        <w:tblW w:w="0" w:type="auto"/>
        <w:tblInd w:w="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74"/>
        <w:gridCol w:w="3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Non-Defense Discretionary Spending</w:t>
            </w:r>
          </w:p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(in billions)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Defense/Homeland Security Spending  </w:t>
            </w:r>
          </w:p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(in billions)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1999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$305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2000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$119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2002 S</w:t>
            </w:r>
            <w:r>
              <w:rPr>
                <w:snapToGrid w:val="0"/>
                <w:color w:val="000000"/>
              </w:rPr>
              <w:t>otU*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$55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2003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$46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2004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$13.6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2005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$12.8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03F09" w:rsidTr="00103F0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3F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*Historically Presidents do not give State of the Union addresses their first year in office.</w:t>
            </w:r>
          </w:p>
        </w:tc>
      </w:tr>
    </w:tbl>
    <w:p w:rsidR="00000000" w:rsidRDefault="00103F09" w:rsidP="00103F09">
      <w:pPr>
        <w:pStyle w:val="WfxFaxNum"/>
      </w:pPr>
    </w:p>
    <w:sectPr w:rsidR="00000000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09" w:rsidRDefault="00103F09" w:rsidP="00103F09">
      <w:r>
        <w:separator/>
      </w:r>
    </w:p>
  </w:endnote>
  <w:endnote w:type="continuationSeparator" w:id="0">
    <w:p w:rsidR="00103F09" w:rsidRDefault="00103F09" w:rsidP="0010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09" w:rsidRDefault="00103F09" w:rsidP="00103F09">
      <w:r>
        <w:separator/>
      </w:r>
    </w:p>
  </w:footnote>
  <w:footnote w:type="continuationSeparator" w:id="0">
    <w:p w:rsidR="00103F09" w:rsidRDefault="00103F09" w:rsidP="0010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09" w:rsidRDefault="00103F09" w:rsidP="00103F09">
    <w:pPr>
      <w:pStyle w:val="Header"/>
      <w:jc w:val="center"/>
    </w:pPr>
    <w:r>
      <w:rPr>
        <w:noProof/>
      </w:rPr>
      <w:drawing>
        <wp:inline distT="0" distB="0" distL="0" distR="0">
          <wp:extent cx="1600200" cy="653415"/>
          <wp:effectExtent l="19050" t="0" r="0" b="0"/>
          <wp:docPr id="2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9"/>
    <w:rsid w:val="0010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rPr>
      <w:snapToGrid w:val="0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03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F0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3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F0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Comparing State of the Union (SotU) Speeches 1999-2005 (in billions)</a:t>
            </a:r>
          </a:p>
        </c:rich>
      </c:tx>
      <c:layout>
        <c:manualLayout>
          <c:xMode val="edge"/>
          <c:yMode val="edge"/>
          <c:x val="9.887640449438205E-2"/>
          <c:y val="2.0484171322160155E-2"/>
        </c:manualLayout>
      </c:layout>
      <c:spPr>
        <a:noFill/>
        <a:ln w="25418">
          <a:noFill/>
        </a:ln>
      </c:spPr>
    </c:title>
    <c:view3D>
      <c:hPercent val="9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37078651685394"/>
          <c:y val="0.13407821229050276"/>
          <c:w val="0.87415730337078679"/>
          <c:h val="0.64059590316573578"/>
        </c:manualLayout>
      </c:layout>
      <c:bar3DChart>
        <c:barDir val="col"/>
        <c:grouping val="stacked"/>
        <c:ser>
          <c:idx val="0"/>
          <c:order val="0"/>
          <c:tx>
            <c:strRef>
              <c:f>Sheet2!$B$1</c:f>
              <c:strCache>
                <c:ptCount val="1"/>
                <c:pt idx="0">
                  <c:v>Non-Defense Discretionary Spending
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Sheet2!$A$2:$A$7</c:f>
              <c:strCache>
                <c:ptCount val="6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</c:strCache>
            </c:strRef>
          </c:cat>
          <c:val>
            <c:numRef>
              <c:f>Sheet2!$B$2:$B$7</c:f>
              <c:numCache>
                <c:formatCode>"$"#,##0_);[Red]\("$"#,##0\)</c:formatCode>
                <c:ptCount val="6"/>
                <c:pt idx="0">
                  <c:v>305</c:v>
                </c:pt>
                <c:pt idx="1">
                  <c:v>119</c:v>
                </c:pt>
                <c:pt idx="2">
                  <c:v>55</c:v>
                </c:pt>
                <c:pt idx="3">
                  <c:v>46</c:v>
                </c:pt>
                <c:pt idx="4" formatCode="&quot;$&quot;#,##0.0_);[Red]\(&quot;$&quot;#,##0.0\)">
                  <c:v>13.6</c:v>
                </c:pt>
                <c:pt idx="5" formatCode="&quot;$&quot;#,##0.0_);[Red]\(&quot;$&quot;#,##0.0\)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Defense/ Homeland Security Spending  </c:v>
                </c:pt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Sheet2!$A$2:$A$7</c:f>
              <c:strCache>
                <c:ptCount val="6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  <c:pt idx="5">
                  <c:v>President Bush’s 2005 SotU</c:v>
                </c:pt>
              </c:strCache>
            </c:strRef>
          </c:cat>
          <c:val>
            <c:numRef>
              <c:f>Sheet2!$C$2:$C$7</c:f>
              <c:numCache>
                <c:formatCode>"$"#,##0_);[Red]\("$"#,##0\)</c:formatCode>
                <c:ptCount val="6"/>
                <c:pt idx="0">
                  <c:v>22</c:v>
                </c:pt>
                <c:pt idx="1">
                  <c:v>21</c:v>
                </c:pt>
                <c:pt idx="2">
                  <c:v>51</c:v>
                </c:pt>
                <c:pt idx="3">
                  <c:v>6</c:v>
                </c:pt>
              </c:numCache>
            </c:numRef>
          </c:val>
        </c:ser>
        <c:shape val="box"/>
        <c:axId val="61591936"/>
        <c:axId val="70183168"/>
        <c:axId val="0"/>
      </c:bar3DChart>
      <c:catAx>
        <c:axId val="6159193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70183168"/>
        <c:crosses val="autoZero"/>
        <c:auto val="1"/>
        <c:lblAlgn val="ctr"/>
        <c:lblOffset val="100"/>
        <c:tickLblSkip val="1"/>
        <c:tickMarkSkip val="1"/>
      </c:catAx>
      <c:valAx>
        <c:axId val="70183168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&quot;$&quot;#,##0_);[Red]\(&quot;$&quot;#,##0\)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1591936"/>
        <c:crosses val="autoZero"/>
        <c:crossBetween val="between"/>
      </c:valAx>
      <c:spPr>
        <a:noFill/>
        <a:ln w="25418">
          <a:noFill/>
        </a:ln>
      </c:spPr>
    </c:plotArea>
    <c:legend>
      <c:legendPos val="b"/>
      <c:layout>
        <c:manualLayout>
          <c:xMode val="edge"/>
          <c:yMode val="edge"/>
          <c:x val="6.5168539325842711E-2"/>
          <c:y val="0.92737430167597767"/>
          <c:w val="0.86741573033707864"/>
          <c:h val="6.7039106145251409E-2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</cdr:x>
      <cdr:y>0.46125</cdr:y>
    </cdr:from>
    <cdr:to>
      <cdr:x>0.5045</cdr:x>
      <cdr:y>0.504</cdr:y>
    </cdr:to>
    <cdr:sp macro="" textlink="">
      <cdr:nvSpPr>
        <cdr:cNvPr id="819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19313" y="2359259"/>
          <a:ext cx="19073" cy="218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Taxpayers Union Foundation’s Cost Analysis of The President’s State of the Union Address</vt:lpstr>
    </vt:vector>
  </TitlesOfParts>
  <Company>National Taxpayers Union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Taxpayers Union Foundation’s Cost Analysis of The President’s State of the Union Address</dc:title>
  <dc:creator>Steven Mansberg</dc:creator>
  <cp:lastModifiedBy>Dbarrett</cp:lastModifiedBy>
  <cp:revision>2</cp:revision>
  <cp:lastPrinted>2005-02-03T16:55:00Z</cp:lastPrinted>
  <dcterms:created xsi:type="dcterms:W3CDTF">2015-02-23T18:13:00Z</dcterms:created>
  <dcterms:modified xsi:type="dcterms:W3CDTF">2015-02-23T18:13:00Z</dcterms:modified>
</cp:coreProperties>
</file>